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3" w:rsidRPr="00744846" w:rsidRDefault="00253EE3" w:rsidP="00253EE3">
      <w:pPr>
        <w:shd w:val="clear" w:color="auto" w:fill="FFFFFF" w:themeFill="background1"/>
        <w:spacing w:before="100" w:beforeAutospacing="1" w:after="100" w:afterAutospacing="1"/>
        <w:rPr>
          <w:b/>
          <w:bCs/>
          <w:color w:val="4D4D4D"/>
          <w:sz w:val="28"/>
          <w:szCs w:val="28"/>
          <w:lang w:eastAsia="hu-HU"/>
        </w:rPr>
      </w:pPr>
      <w:r>
        <w:rPr>
          <w:b/>
          <w:bCs/>
          <w:color w:val="4D4D4D"/>
          <w:lang w:eastAsia="hu-HU"/>
        </w:rPr>
        <w:t>Majetok podniku/ A válllalat vagyona/</w:t>
      </w:r>
    </w:p>
    <w:p w:rsidR="00253EE3" w:rsidRPr="004D5857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color w:val="4D4D4D"/>
          <w:sz w:val="20"/>
          <w:szCs w:val="20"/>
          <w:lang w:eastAsia="hu-HU"/>
        </w:rPr>
      </w:pPr>
      <w:r w:rsidRPr="004D5857">
        <w:rPr>
          <w:bCs/>
          <w:color w:val="4D4D4D"/>
          <w:sz w:val="20"/>
          <w:szCs w:val="20"/>
          <w:lang w:eastAsia="hu-HU"/>
        </w:rPr>
        <w:t>pl.auto,traktor,ház,üzemanyag,pénz,szoftver…</w:t>
      </w:r>
    </w:p>
    <w:p w:rsidR="00253EE3" w:rsidRPr="004D5857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/>
          <w:bCs/>
          <w:color w:val="4D4D4D"/>
          <w:sz w:val="20"/>
          <w:szCs w:val="20"/>
          <w:lang w:eastAsia="hu-HU"/>
        </w:rPr>
      </w:pPr>
      <w:r w:rsidRPr="004D5857">
        <w:rPr>
          <w:b/>
          <w:bCs/>
          <w:sz w:val="20"/>
          <w:szCs w:val="20"/>
          <w:lang w:eastAsia="hu-HU"/>
        </w:rPr>
        <w:t>A vállalat vagyona</w:t>
      </w:r>
      <w:r w:rsidRPr="004D5857">
        <w:rPr>
          <w:b/>
          <w:bCs/>
          <w:color w:val="4D4D4D"/>
          <w:sz w:val="20"/>
          <w:szCs w:val="20"/>
          <w:lang w:eastAsia="hu-HU"/>
        </w:rPr>
        <w:t>-</w:t>
      </w:r>
      <w:r w:rsidRPr="004D5857">
        <w:rPr>
          <w:color w:val="000000"/>
          <w:sz w:val="20"/>
          <w:szCs w:val="20"/>
          <w:shd w:val="clear" w:color="auto" w:fill="FFFFFF" w:themeFill="background1"/>
        </w:rPr>
        <w:t>mindazoknak az eszközöknek az öszessége amelyet a vállalat beszerez, felhasznál hogy elérje a céljait/termel/</w:t>
      </w:r>
      <w:r w:rsidRPr="004D5857">
        <w:rPr>
          <w:b/>
          <w:bCs/>
          <w:color w:val="4D4D4D"/>
          <w:sz w:val="20"/>
          <w:szCs w:val="20"/>
          <w:lang w:eastAsia="hu-HU"/>
        </w:rPr>
        <w:t xml:space="preserve"> </w:t>
      </w:r>
      <w:r w:rsidRPr="004D5857">
        <w:rPr>
          <w:b/>
          <w:bCs/>
          <w:sz w:val="20"/>
          <w:szCs w:val="20"/>
          <w:lang w:eastAsia="hu-HU"/>
        </w:rPr>
        <w:t>vagy szolgátatást nyújt.</w:t>
      </w:r>
    </w:p>
    <w:p w:rsidR="00253EE3" w:rsidRPr="004D5857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</w:pPr>
      <w:r w:rsidRPr="004D5857"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  <w:t>A vagyon felosztása</w:t>
      </w:r>
    </w:p>
    <w:p w:rsidR="00253EE3" w:rsidRPr="004D5857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4D5857">
        <w:rPr>
          <w:b/>
          <w:bCs/>
          <w:sz w:val="20"/>
          <w:szCs w:val="20"/>
          <w:shd w:val="clear" w:color="auto" w:fill="FFFFFF" w:themeFill="background1"/>
          <w:lang w:eastAsia="hu-HU"/>
        </w:rPr>
        <w:t>I.</w:t>
      </w:r>
      <w:r w:rsidRPr="004D5857"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  <w:t>Jellegük  szerint</w:t>
      </w:r>
      <w:r w:rsidRPr="004D5857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a/anyagi vagyon/ befektettet tárgyi eszkozok/ </w:t>
      </w: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>– anyagi jellegük van, hoszúlejáratú vagyon,készletek -   pl. gépek ,autó,vetőmag,alkatrészek…</w:t>
      </w:r>
    </w:p>
    <w:p w:rsidR="00253EE3" w:rsidRPr="004D5857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 xml:space="preserve">b/ </w:t>
      </w:r>
      <w:r w:rsidRPr="004D5857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nem anyagi vagyon / immateriális/– </w:t>
      </w: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>nem anyagi jellegű vagyonelemek,hoszulejáratú nem anyagi vagyon pl .</w:t>
      </w:r>
      <w:r w:rsidRPr="004D5857">
        <w:rPr>
          <w:bCs/>
          <w:color w:val="4D4D4D"/>
          <w:sz w:val="20"/>
          <w:szCs w:val="20"/>
          <w:lang w:eastAsia="hu-HU"/>
        </w:rPr>
        <w:t xml:space="preserve"> </w:t>
      </w: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>szoftver ,paten , goodvill …</w:t>
      </w:r>
    </w:p>
    <w:p w:rsidR="00253EE3" w:rsidRPr="004D5857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>c/</w:t>
      </w:r>
      <w:r w:rsidRPr="004D5857">
        <w:rPr>
          <w:b/>
          <w:bCs/>
          <w:sz w:val="20"/>
          <w:szCs w:val="20"/>
          <w:shd w:val="clear" w:color="auto" w:fill="FFFFFF" w:themeFill="background1"/>
          <w:lang w:eastAsia="hu-HU"/>
        </w:rPr>
        <w:t>pénzügyi eszközök –</w:t>
      </w: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>pénzügyi jellegű vagyonelem, hoszúlejáratú és rövid lejáratú vagyon pl.értékpapírok,hoszú lejáratú hitelek, műalkotások,pénz betétek a bankban,kész pénz…</w:t>
      </w:r>
    </w:p>
    <w:p w:rsidR="00253EE3" w:rsidRPr="004D5857" w:rsidRDefault="00253EE3" w:rsidP="00253EE3">
      <w:pPr>
        <w:shd w:val="clear" w:color="auto" w:fill="FFFFFF" w:themeFill="background1"/>
        <w:spacing w:before="100" w:beforeAutospacing="1" w:after="100" w:afterAutospacing="1"/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</w:pP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 xml:space="preserve">II. </w:t>
      </w:r>
      <w:r w:rsidRPr="004D5857"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  <w:t xml:space="preserve">A használat időtartalma szerint </w:t>
      </w:r>
    </w:p>
    <w:p w:rsidR="00253EE3" w:rsidRPr="004D5857" w:rsidRDefault="00253EE3" w:rsidP="00253EE3">
      <w:pPr>
        <w:shd w:val="clear" w:color="auto" w:fill="FFFFFF" w:themeFill="background1"/>
        <w:spacing w:before="100" w:beforeAutospacing="1" w:after="100" w:afterAutospacing="1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4D5857">
        <w:rPr>
          <w:b/>
          <w:bCs/>
          <w:sz w:val="20"/>
          <w:szCs w:val="20"/>
          <w:shd w:val="clear" w:color="auto" w:fill="FFFFFF" w:themeFill="background1"/>
          <w:lang w:eastAsia="hu-HU"/>
        </w:rPr>
        <w:t>1.</w:t>
      </w:r>
      <w:r w:rsidRPr="004D5857"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  <w:t xml:space="preserve"> </w:t>
      </w:r>
      <w:r w:rsidRPr="004D5857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Hoszúlejáratú vagyon- a vagyon azon részei amelyket a vállalat a vállalkozási tevékenységre használja.A használati </w:t>
      </w:r>
      <w:r w:rsidRPr="004D5857"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  <w:t xml:space="preserve">időtartalma több mint  1 év.  </w:t>
      </w: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>Felosztás :</w:t>
      </w:r>
    </w:p>
    <w:p w:rsidR="00253EE3" w:rsidRPr="004D5857" w:rsidRDefault="00253EE3" w:rsidP="00253EE3">
      <w:pPr>
        <w:shd w:val="clear" w:color="auto" w:fill="FFFFFF" w:themeFill="background1"/>
        <w:spacing w:before="100" w:beforeAutospacing="1" w:after="100" w:afterAutospacing="1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>a/</w:t>
      </w:r>
      <w:r w:rsidRPr="004D5857">
        <w:rPr>
          <w:b/>
          <w:bCs/>
          <w:sz w:val="20"/>
          <w:szCs w:val="20"/>
          <w:shd w:val="clear" w:color="auto" w:fill="FFFFFF" w:themeFill="background1"/>
          <w:lang w:eastAsia="hu-HU"/>
        </w:rPr>
        <w:t>hoszúlejáratú anyagi vagyon</w:t>
      </w: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>/dlhodobý hmotný majetok/- ide tartoznak azok az anyagi jellegü eszközök amelyeknek a beszerzési ára  több mint 1700 €.Idetartozik: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4D5857">
        <w:rPr>
          <w:bCs/>
          <w:sz w:val="20"/>
          <w:szCs w:val="20"/>
          <w:shd w:val="clear" w:color="auto" w:fill="FFFFFF" w:themeFill="background1"/>
          <w:lang w:eastAsia="hu-HU"/>
        </w:rPr>
        <w:t xml:space="preserve">      - </w:t>
      </w:r>
      <w:r w:rsidRPr="004D5857">
        <w:rPr>
          <w:b/>
          <w:bCs/>
          <w:sz w:val="20"/>
          <w:szCs w:val="20"/>
          <w:shd w:val="clear" w:color="auto" w:fill="FFFFFF" w:themeFill="background1"/>
          <w:lang w:eastAsia="hu-HU"/>
        </w:rPr>
        <w:t>építmények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 xml:space="preserve">  pl. termelőcsarnokok,raktárak,utak,lakásik,vezetékek…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 xml:space="preserve">- 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önálló ingóságok  és ingóság együttesek –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felhasználási idejük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több mint egy év és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 xml:space="preserve">beszerzési ára  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több mint 1700 €.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pl. gépek ,szerszámok, berendezések /mezőgazdasági ,megmunkáló ,csomagoló/,közlekedési eszközök/gépkocsik, utánfutok/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-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önálló ingóságok  amelyeknek az értéke nem haladja meg a 1700 € pl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. hangszerek ,bútorok,leltár,gyártó gépsorok,számitógépek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 xml:space="preserve">- 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>évelő növényzet – három évnél hoszabb termesztési  idejű növényzet pl.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gyümölcsösök,szölőűltetvények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-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>tenyész és igavonó állatok – pl.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juhok,sertések,syarvasmarha, lovak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-bányafeltárások –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pl. kőbánya,homokbányák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/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-telkek –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mg parcella,erdők rétek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>,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/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- műalkotások –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ertéktől fügetlenül pl.képek,szobrok,emlékérmék,nemes fémek..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/>
          <w:bCs/>
          <w:color w:val="4D4D4D"/>
          <w:sz w:val="20"/>
          <w:szCs w:val="20"/>
          <w:lang w:eastAsia="hu-HU"/>
        </w:rPr>
      </w:pP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b/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nem anyagi vagyon / immateriális / dlhodobý nehmotný majetok/ -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nem anyagi jellegű vagyonelemek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>,használati időtartamuk több mint 1 év,és beszerzési áruk legalább  2400 €.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Ide tartozik: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- szoftver –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számitógépes programok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>- értékelhető jogok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 xml:space="preserve"> – pl. találmányok, licensz,know-how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/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lastRenderedPageBreak/>
        <w:t xml:space="preserve">- 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>goodwill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 xml:space="preserve"> – a termék jó hírneve a piacon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/>
          <w:bCs/>
          <w:color w:val="4D4D4D"/>
          <w:sz w:val="20"/>
          <w:szCs w:val="20"/>
          <w:lang w:eastAsia="hu-HU"/>
        </w:rPr>
      </w:pPr>
      <w:r w:rsidRPr="002300BE">
        <w:rPr>
          <w:b/>
          <w:bCs/>
          <w:color w:val="4D4D4D"/>
          <w:sz w:val="20"/>
          <w:szCs w:val="20"/>
          <w:lang w:eastAsia="hu-HU"/>
        </w:rPr>
        <w:t>c/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pénzügyi eszközök/dlhodobý finančný majetok/ -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pénzügyi jellegű vagyonelem, hoszúlejáratú vagyon.Lejárati ideje több mint 1 év.pl. értékpapírok,hoszú lejáratú hitelek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Cs/>
          <w:sz w:val="20"/>
          <w:szCs w:val="20"/>
          <w:lang w:eastAsia="hu-HU"/>
        </w:rPr>
      </w:pPr>
      <w:r w:rsidRPr="002300BE">
        <w:rPr>
          <w:b/>
          <w:bCs/>
          <w:color w:val="4D4D4D"/>
          <w:sz w:val="20"/>
          <w:szCs w:val="20"/>
          <w:lang w:eastAsia="hu-HU"/>
        </w:rPr>
        <w:t>d</w:t>
      </w:r>
      <w:r w:rsidRPr="002300BE">
        <w:rPr>
          <w:b/>
          <w:bCs/>
          <w:sz w:val="20"/>
          <w:szCs w:val="20"/>
          <w:lang w:eastAsia="hu-HU"/>
        </w:rPr>
        <w:t xml:space="preserve">/ hosszú lejáratú követelések/ pohľadávky/ </w:t>
      </w:r>
      <w:r w:rsidRPr="002300BE">
        <w:rPr>
          <w:bCs/>
          <w:sz w:val="20"/>
          <w:szCs w:val="20"/>
          <w:lang w:eastAsia="hu-HU"/>
        </w:rPr>
        <w:t>-  a vállalat fizetési igényei az adósaival szemben/tartozások/. Lejárati idejük több mint 1 év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</w:pPr>
      <w:r w:rsidRPr="002300BE">
        <w:rPr>
          <w:b/>
          <w:bCs/>
          <w:sz w:val="20"/>
          <w:szCs w:val="20"/>
          <w:lang w:eastAsia="hu-HU"/>
        </w:rPr>
        <w:t>2.Rövid lejáratú vagyon /krátkodobý majetok/ - a vállalatban rövid idejig használják,a termelésben azonnal elhasználják,felhasználják.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 A használati </w:t>
      </w:r>
      <w:r w:rsidRPr="002300BE">
        <w:rPr>
          <w:b/>
          <w:bCs/>
          <w:sz w:val="20"/>
          <w:szCs w:val="20"/>
          <w:u w:val="single"/>
          <w:shd w:val="clear" w:color="auto" w:fill="FFFFFF" w:themeFill="background1"/>
          <w:lang w:eastAsia="hu-HU"/>
        </w:rPr>
        <w:t>időtartalma kevesebb  mint  1 év.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Cs/>
          <w:sz w:val="20"/>
          <w:szCs w:val="20"/>
          <w:shd w:val="clear" w:color="auto" w:fill="FFFFFF" w:themeFill="background1"/>
          <w:lang w:eastAsia="hu-HU"/>
        </w:rPr>
      </w:pP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Felosztás  : a, készletek 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pl .vetőmag , uzemanyag,alkatrész</w:t>
      </w:r>
    </w:p>
    <w:p w:rsidR="00253EE3" w:rsidRPr="002300BE" w:rsidRDefault="00253EE3" w:rsidP="00253EE3">
      <w:pPr>
        <w:shd w:val="clear" w:color="auto" w:fill="FFFFFF" w:themeFill="background1"/>
        <w:spacing w:before="100" w:beforeAutospacing="1" w:after="100" w:afterAutospacing="1"/>
        <w:rPr>
          <w:bCs/>
          <w:sz w:val="20"/>
          <w:szCs w:val="20"/>
          <w:lang w:eastAsia="hu-HU"/>
        </w:rPr>
      </w:pP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 xml:space="preserve">                    b, 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>rövid lejáratú pénz  vagyo</w:t>
      </w:r>
      <w:r w:rsidRPr="002300BE">
        <w:rPr>
          <w:bCs/>
          <w:sz w:val="20"/>
          <w:szCs w:val="20"/>
          <w:shd w:val="clear" w:color="auto" w:fill="FFFFFF" w:themeFill="background1"/>
          <w:lang w:eastAsia="hu-HU"/>
        </w:rPr>
        <w:t>n pl.készpénz, jegyek,..</w:t>
      </w:r>
    </w:p>
    <w:p w:rsidR="00253EE3" w:rsidRDefault="00253EE3" w:rsidP="00253EE3">
      <w:pPr>
        <w:shd w:val="clear" w:color="auto" w:fill="FFFFFF" w:themeFill="background1"/>
        <w:spacing w:before="100" w:beforeAutospacing="1" w:after="100" w:afterAutospacing="1"/>
        <w:ind w:left="360"/>
        <w:rPr>
          <w:bCs/>
          <w:sz w:val="20"/>
          <w:szCs w:val="20"/>
          <w:lang w:eastAsia="hu-HU"/>
        </w:rPr>
      </w:pPr>
      <w:r w:rsidRPr="002300BE">
        <w:rPr>
          <w:b/>
          <w:bCs/>
          <w:color w:val="4D4D4D"/>
          <w:sz w:val="20"/>
          <w:szCs w:val="20"/>
          <w:lang w:eastAsia="hu-HU"/>
        </w:rPr>
        <w:t xml:space="preserve">              c, </w:t>
      </w:r>
      <w:r w:rsidRPr="002300BE">
        <w:rPr>
          <w:b/>
          <w:bCs/>
          <w:sz w:val="20"/>
          <w:szCs w:val="20"/>
          <w:shd w:val="clear" w:color="auto" w:fill="FFFFFF" w:themeFill="background1"/>
          <w:lang w:eastAsia="hu-HU"/>
        </w:rPr>
        <w:t xml:space="preserve">rövid lejáratú </w:t>
      </w:r>
      <w:r w:rsidRPr="002300BE">
        <w:rPr>
          <w:b/>
          <w:bCs/>
          <w:sz w:val="20"/>
          <w:szCs w:val="20"/>
          <w:lang w:eastAsia="hu-HU"/>
        </w:rPr>
        <w:t xml:space="preserve">követelések - </w:t>
      </w:r>
      <w:r w:rsidRPr="002300BE">
        <w:rPr>
          <w:bCs/>
          <w:sz w:val="20"/>
          <w:szCs w:val="20"/>
          <w:lang w:eastAsia="hu-HU"/>
        </w:rPr>
        <w:t>pénz tartozások 1 éves lejáratal</w:t>
      </w:r>
    </w:p>
    <w:p w:rsidR="006A26B6" w:rsidRPr="006A26B6" w:rsidRDefault="006A26B6" w:rsidP="006A26B6">
      <w:pPr>
        <w:rPr>
          <w:b/>
          <w:lang w:val="sk-SK"/>
        </w:rPr>
      </w:pPr>
      <w:r w:rsidRPr="006A26B6">
        <w:rPr>
          <w:b/>
          <w:lang w:val="sk-SK"/>
        </w:rPr>
        <w:t>A   vagyon  kopása és leírása</w:t>
      </w:r>
    </w:p>
    <w:p w:rsidR="006A26B6" w:rsidRPr="006A26B6" w:rsidRDefault="006E7870" w:rsidP="006E7870">
      <w:pPr>
        <w:rPr>
          <w:b/>
          <w:sz w:val="20"/>
          <w:szCs w:val="20"/>
          <w:lang w:val="sk-SK"/>
        </w:rPr>
      </w:pPr>
      <w:r w:rsidRPr="006A26B6">
        <w:rPr>
          <w:b/>
          <w:sz w:val="20"/>
          <w:szCs w:val="20"/>
          <w:lang w:val="sk-SK"/>
        </w:rPr>
        <w:t xml:space="preserve">Opotrebenie a odpisovanie dlhodobého majetku </w:t>
      </w:r>
    </w:p>
    <w:p w:rsidR="006A26B6" w:rsidRDefault="004C0353" w:rsidP="006E7870">
      <w:pPr>
        <w:rPr>
          <w:sz w:val="20"/>
          <w:szCs w:val="20"/>
          <w:shd w:val="clear" w:color="auto" w:fill="FFFFFF"/>
        </w:rPr>
      </w:pPr>
      <w:r w:rsidRPr="009A1FEB">
        <w:rPr>
          <w:sz w:val="20"/>
          <w:szCs w:val="20"/>
          <w:shd w:val="clear" w:color="auto" w:fill="FFFFFF"/>
        </w:rPr>
        <w:t xml:space="preserve"> </w:t>
      </w:r>
    </w:p>
    <w:p w:rsidR="0047218E" w:rsidRPr="00335EFE" w:rsidRDefault="0047218E" w:rsidP="006E7870">
      <w:pPr>
        <w:rPr>
          <w:sz w:val="20"/>
          <w:szCs w:val="20"/>
          <w:shd w:val="clear" w:color="auto" w:fill="FFFFFF"/>
        </w:rPr>
      </w:pPr>
      <w:r w:rsidRPr="00335EFE">
        <w:rPr>
          <w:b/>
          <w:sz w:val="20"/>
          <w:szCs w:val="20"/>
          <w:shd w:val="clear" w:color="auto" w:fill="FFFFFF"/>
        </w:rPr>
        <w:t>A hoszúlejáratú vagyo</w:t>
      </w:r>
      <w:r w:rsidRPr="00335EFE">
        <w:rPr>
          <w:sz w:val="20"/>
          <w:szCs w:val="20"/>
          <w:shd w:val="clear" w:color="auto" w:fill="FFFFFF"/>
        </w:rPr>
        <w:t xml:space="preserve">n </w:t>
      </w:r>
      <w:r w:rsidR="0004302D" w:rsidRPr="00335EFE">
        <w:rPr>
          <w:sz w:val="20"/>
          <w:szCs w:val="20"/>
          <w:shd w:val="clear" w:color="auto" w:fill="FFFFFF"/>
        </w:rPr>
        <w:t>/</w:t>
      </w:r>
      <w:r w:rsidRPr="00335EFE">
        <w:rPr>
          <w:sz w:val="20"/>
          <w:szCs w:val="20"/>
          <w:shd w:val="clear" w:color="auto" w:fill="FFFFFF"/>
        </w:rPr>
        <w:t>traktor,ép</w:t>
      </w:r>
      <w:r w:rsidR="0004302D" w:rsidRPr="00335EFE">
        <w:rPr>
          <w:sz w:val="20"/>
          <w:szCs w:val="20"/>
          <w:shd w:val="clear" w:color="auto" w:fill="FFFFFF"/>
        </w:rPr>
        <w:t xml:space="preserve">ület/ részveszt  a vállakozási tevékanységben.Ez a részvétel lehet: </w:t>
      </w:r>
    </w:p>
    <w:p w:rsidR="0004302D" w:rsidRPr="00335EFE" w:rsidRDefault="0004302D" w:rsidP="006E7870">
      <w:pPr>
        <w:rPr>
          <w:sz w:val="20"/>
          <w:szCs w:val="20"/>
          <w:shd w:val="clear" w:color="auto" w:fill="FFFFFF"/>
        </w:rPr>
      </w:pPr>
      <w:r w:rsidRPr="00335EFE">
        <w:rPr>
          <w:b/>
          <w:sz w:val="20"/>
          <w:szCs w:val="20"/>
          <w:shd w:val="clear" w:color="auto" w:fill="FFFFFF"/>
        </w:rPr>
        <w:t>aktívan</w:t>
      </w:r>
      <w:r w:rsidRPr="00335EFE">
        <w:rPr>
          <w:sz w:val="20"/>
          <w:szCs w:val="20"/>
          <w:shd w:val="clear" w:color="auto" w:fill="FFFFFF"/>
        </w:rPr>
        <w:t xml:space="preserve"> – pl gépek,berendezések</w:t>
      </w:r>
    </w:p>
    <w:p w:rsidR="0004302D" w:rsidRPr="00335EFE" w:rsidRDefault="0004302D" w:rsidP="006E7870">
      <w:pPr>
        <w:rPr>
          <w:b/>
          <w:sz w:val="20"/>
          <w:szCs w:val="20"/>
          <w:shd w:val="clear" w:color="auto" w:fill="FFFFFF"/>
        </w:rPr>
      </w:pPr>
      <w:r w:rsidRPr="00335EFE">
        <w:rPr>
          <w:b/>
          <w:sz w:val="20"/>
          <w:szCs w:val="20"/>
          <w:shd w:val="clear" w:color="auto" w:fill="FFFFFF"/>
        </w:rPr>
        <w:t xml:space="preserve">paszívan – </w:t>
      </w:r>
      <w:r w:rsidRPr="00335EFE">
        <w:rPr>
          <w:sz w:val="20"/>
          <w:szCs w:val="20"/>
          <w:shd w:val="clear" w:color="auto" w:fill="FFFFFF"/>
        </w:rPr>
        <w:t>pl. epületek</w:t>
      </w:r>
    </w:p>
    <w:p w:rsidR="0004302D" w:rsidRPr="00335EFE" w:rsidRDefault="0004302D" w:rsidP="006E7870">
      <w:pPr>
        <w:rPr>
          <w:sz w:val="20"/>
          <w:szCs w:val="20"/>
        </w:rPr>
      </w:pPr>
      <w:r w:rsidRPr="00335EFE">
        <w:rPr>
          <w:sz w:val="20"/>
          <w:szCs w:val="20"/>
        </w:rPr>
        <w:t xml:space="preserve"> A lényeges tulajdonsága a hoszúlejáratú vagyonak hogy több éven hasznájuk a termelésben és a formájuk nem változik.Nem hasznájuk fell azonnal,de fokozatosan használódnak el ,és ezért az érteküket fokozatosan viszik át a termékekbe/ pl. traktort vagy az autót  négy évig használhatjuk ,ez idő alatt írjuk le/.</w:t>
      </w:r>
    </w:p>
    <w:p w:rsidR="00E27B81" w:rsidRPr="00335EFE" w:rsidRDefault="006503E4" w:rsidP="006E7870">
      <w:pPr>
        <w:rPr>
          <w:sz w:val="20"/>
          <w:szCs w:val="20"/>
        </w:rPr>
      </w:pPr>
      <w:r w:rsidRPr="00335EFE">
        <w:rPr>
          <w:b/>
          <w:sz w:val="20"/>
          <w:szCs w:val="20"/>
        </w:rPr>
        <w:t>Az amortizáció</w:t>
      </w:r>
      <w:r w:rsidR="0047218E" w:rsidRPr="00335EFE">
        <w:rPr>
          <w:sz w:val="20"/>
          <w:szCs w:val="20"/>
        </w:rPr>
        <w:t>/</w:t>
      </w:r>
      <w:r w:rsidR="00E27B81" w:rsidRPr="00335EFE">
        <w:rPr>
          <w:sz w:val="20"/>
          <w:szCs w:val="20"/>
        </w:rPr>
        <w:t xml:space="preserve"> elhasználódás/</w:t>
      </w:r>
      <w:r w:rsidRPr="00335EFE">
        <w:rPr>
          <w:sz w:val="20"/>
          <w:szCs w:val="20"/>
        </w:rPr>
        <w:t>jelentősége gazdálkodási szempontból</w:t>
      </w:r>
      <w:r w:rsidR="00E27B81" w:rsidRPr="00335EFE">
        <w:rPr>
          <w:sz w:val="20"/>
          <w:szCs w:val="20"/>
        </w:rPr>
        <w:t>-</w:t>
      </w:r>
      <w:r w:rsidRPr="00335EFE">
        <w:rPr>
          <w:sz w:val="20"/>
          <w:szCs w:val="20"/>
        </w:rPr>
        <w:t xml:space="preserve"> A vállalkozás vagyonát képező állóeszközök és immateriális javak értéke a termelési folyamat (termelés, szolgáltatás) során a </w:t>
      </w:r>
      <w:r w:rsidRPr="00335EFE">
        <w:rPr>
          <w:b/>
          <w:sz w:val="20"/>
          <w:szCs w:val="20"/>
        </w:rPr>
        <w:t>fizikai elhasználódás és a műszaki avulás (fizikai és erkölcsi kopás</w:t>
      </w:r>
      <w:r w:rsidRPr="00335EFE">
        <w:rPr>
          <w:sz w:val="20"/>
          <w:szCs w:val="20"/>
        </w:rPr>
        <w:t>) miatt fokozatosan csökken, és értékük a termelési költségek között elszámolt értékcsökkenési leírás arányában átkerül az új termékek, ill. szolgáltatások értékébe</w:t>
      </w:r>
    </w:p>
    <w:p w:rsidR="00E27B81" w:rsidRPr="00335EFE" w:rsidRDefault="00E27B81" w:rsidP="006E7870">
      <w:pPr>
        <w:rPr>
          <w:sz w:val="20"/>
          <w:szCs w:val="20"/>
        </w:rPr>
      </w:pPr>
    </w:p>
    <w:p w:rsidR="00335EFE" w:rsidRDefault="00E27B81" w:rsidP="006E7870">
      <w:pPr>
        <w:rPr>
          <w:sz w:val="20"/>
          <w:szCs w:val="20"/>
        </w:rPr>
      </w:pPr>
      <w:r w:rsidRPr="00335EFE">
        <w:rPr>
          <w:b/>
          <w:sz w:val="20"/>
          <w:szCs w:val="20"/>
        </w:rPr>
        <w:t>Az amortizáció</w:t>
      </w:r>
      <w:r w:rsidRPr="00335EFE">
        <w:rPr>
          <w:sz w:val="20"/>
          <w:szCs w:val="20"/>
        </w:rPr>
        <w:t xml:space="preserve">/ elhasználódás: </w:t>
      </w:r>
    </w:p>
    <w:p w:rsidR="00E27B81" w:rsidRPr="00335EFE" w:rsidRDefault="00E27B81" w:rsidP="006E7870">
      <w:pPr>
        <w:rPr>
          <w:sz w:val="20"/>
          <w:szCs w:val="20"/>
        </w:rPr>
      </w:pPr>
      <w:r w:rsidRPr="00335EFE">
        <w:rPr>
          <w:sz w:val="20"/>
          <w:szCs w:val="20"/>
        </w:rPr>
        <w:t xml:space="preserve">I. </w:t>
      </w:r>
      <w:r w:rsidRPr="00335EFE">
        <w:rPr>
          <w:b/>
          <w:sz w:val="20"/>
          <w:szCs w:val="20"/>
        </w:rPr>
        <w:t xml:space="preserve">FIZIKAI –hasznájuk az eszkozoket a/ aktív – </w:t>
      </w:r>
      <w:r w:rsidRPr="00335EFE">
        <w:rPr>
          <w:sz w:val="20"/>
          <w:szCs w:val="20"/>
        </w:rPr>
        <w:t>atól függ ,menyi időt és milyen intenzitásal hasznájuk a gépeket</w:t>
      </w:r>
    </w:p>
    <w:p w:rsidR="00E27B81" w:rsidRPr="00335EFE" w:rsidRDefault="00E27B81" w:rsidP="006E7870">
      <w:pPr>
        <w:rPr>
          <w:sz w:val="20"/>
          <w:szCs w:val="20"/>
        </w:rPr>
      </w:pPr>
      <w:r w:rsidRPr="00335EFE">
        <w:rPr>
          <w:sz w:val="20"/>
          <w:szCs w:val="20"/>
        </w:rPr>
        <w:t xml:space="preserve">b/ </w:t>
      </w:r>
      <w:r w:rsidRPr="00335EFE">
        <w:rPr>
          <w:b/>
          <w:sz w:val="20"/>
          <w:szCs w:val="20"/>
        </w:rPr>
        <w:t xml:space="preserve">paszív- </w:t>
      </w:r>
      <w:r w:rsidRPr="00335EFE">
        <w:rPr>
          <w:sz w:val="20"/>
          <w:szCs w:val="20"/>
        </w:rPr>
        <w:t>ha nem hasznájuk a gépeket,korózió</w:t>
      </w:r>
    </w:p>
    <w:p w:rsidR="00E27B81" w:rsidRPr="00335EFE" w:rsidRDefault="00E27B81" w:rsidP="006E7870">
      <w:pPr>
        <w:rPr>
          <w:sz w:val="20"/>
          <w:szCs w:val="20"/>
        </w:rPr>
      </w:pPr>
    </w:p>
    <w:p w:rsidR="002300BE" w:rsidRPr="00335EFE" w:rsidRDefault="002300BE" w:rsidP="006E7870">
      <w:pPr>
        <w:rPr>
          <w:sz w:val="20"/>
          <w:szCs w:val="20"/>
        </w:rPr>
      </w:pPr>
      <w:r w:rsidRPr="00335EFE">
        <w:rPr>
          <w:sz w:val="20"/>
          <w:szCs w:val="20"/>
        </w:rPr>
        <w:t xml:space="preserve">II. </w:t>
      </w:r>
      <w:r w:rsidRPr="00335EFE">
        <w:rPr>
          <w:b/>
          <w:sz w:val="20"/>
          <w:szCs w:val="20"/>
        </w:rPr>
        <w:t xml:space="preserve">ERKÖLCSI – </w:t>
      </w:r>
      <w:r w:rsidRPr="00335EFE">
        <w:rPr>
          <w:sz w:val="20"/>
          <w:szCs w:val="20"/>
        </w:rPr>
        <w:t>műszaki fejlődés okozza/ modernab gépek /</w:t>
      </w:r>
    </w:p>
    <w:p w:rsidR="002300BE" w:rsidRDefault="002300BE" w:rsidP="006E7870"/>
    <w:p w:rsidR="00335EFE" w:rsidRDefault="00335EFE" w:rsidP="00335EFE">
      <w:pPr>
        <w:rPr>
          <w:b/>
          <w:sz w:val="20"/>
          <w:szCs w:val="20"/>
          <w:lang w:val="sk-SK"/>
        </w:rPr>
      </w:pPr>
      <w:r w:rsidRPr="00335EFE">
        <w:rPr>
          <w:b/>
          <w:sz w:val="20"/>
          <w:szCs w:val="20"/>
          <w:lang w:val="sk-SK"/>
        </w:rPr>
        <w:t>A tényzők amelyek befojásolják a vagyon elhasználódását /amortizácioját/</w:t>
      </w:r>
      <w:r>
        <w:rPr>
          <w:b/>
          <w:sz w:val="20"/>
          <w:szCs w:val="20"/>
          <w:lang w:val="sk-SK"/>
        </w:rPr>
        <w:t xml:space="preserve"> :</w:t>
      </w:r>
    </w:p>
    <w:p w:rsidR="00335EFE" w:rsidRPr="00335EFE" w:rsidRDefault="00335EFE" w:rsidP="00335EFE">
      <w:pPr>
        <w:rPr>
          <w:b/>
          <w:sz w:val="20"/>
          <w:szCs w:val="20"/>
          <w:lang w:val="sk-SK"/>
        </w:rPr>
      </w:pPr>
    </w:p>
    <w:p w:rsidR="002300BE" w:rsidRPr="004D5857" w:rsidRDefault="00335EFE" w:rsidP="006E7870">
      <w:pPr>
        <w:rPr>
          <w:sz w:val="20"/>
          <w:szCs w:val="20"/>
        </w:rPr>
      </w:pPr>
      <w:r w:rsidRPr="00335EFE">
        <w:rPr>
          <w:sz w:val="20"/>
          <w:szCs w:val="20"/>
        </w:rPr>
        <w:t>I</w:t>
      </w:r>
      <w:r w:rsidRPr="004D5857">
        <w:rPr>
          <w:sz w:val="20"/>
          <w:szCs w:val="20"/>
        </w:rPr>
        <w:t xml:space="preserve">. </w:t>
      </w:r>
      <w:r w:rsidRPr="004D5857">
        <w:rPr>
          <w:b/>
          <w:sz w:val="20"/>
          <w:szCs w:val="20"/>
        </w:rPr>
        <w:t>FIZIKA</w:t>
      </w:r>
      <w:r w:rsidRPr="004D5857">
        <w:rPr>
          <w:sz w:val="20"/>
          <w:szCs w:val="20"/>
        </w:rPr>
        <w:t>I – a kihasználásuk intenzitása / menyi időt hasznájuk ,milyen gyakran/</w:t>
      </w:r>
    </w:p>
    <w:p w:rsidR="002300BE" w:rsidRPr="004D5857" w:rsidRDefault="00335EFE" w:rsidP="006E7870">
      <w:pPr>
        <w:rPr>
          <w:sz w:val="20"/>
          <w:szCs w:val="20"/>
        </w:rPr>
      </w:pPr>
      <w:r w:rsidRPr="004D5857">
        <w:rPr>
          <w:sz w:val="20"/>
          <w:szCs w:val="20"/>
        </w:rPr>
        <w:t xml:space="preserve">                -  dolgozók képesítése/ iskolai végzetség/</w:t>
      </w:r>
    </w:p>
    <w:p w:rsidR="00335EFE" w:rsidRPr="004D5857" w:rsidRDefault="00335EFE" w:rsidP="006E7870">
      <w:pPr>
        <w:rPr>
          <w:sz w:val="20"/>
          <w:szCs w:val="20"/>
        </w:rPr>
      </w:pPr>
      <w:r w:rsidRPr="004D5857">
        <w:rPr>
          <w:sz w:val="20"/>
          <w:szCs w:val="20"/>
        </w:rPr>
        <w:t xml:space="preserve">                -  a dolgoz</w:t>
      </w:r>
      <w:r w:rsidR="004D5857" w:rsidRPr="004D5857">
        <w:rPr>
          <w:sz w:val="20"/>
          <w:szCs w:val="20"/>
        </w:rPr>
        <w:t>ó</w:t>
      </w:r>
      <w:r w:rsidRPr="004D5857">
        <w:rPr>
          <w:sz w:val="20"/>
          <w:szCs w:val="20"/>
        </w:rPr>
        <w:t xml:space="preserve">k viszonya a vállati vagyonhoz / </w:t>
      </w:r>
      <w:r w:rsidR="004D5857" w:rsidRPr="004D5857">
        <w:rPr>
          <w:sz w:val="20"/>
          <w:szCs w:val="20"/>
        </w:rPr>
        <w:t>karbantartás/</w:t>
      </w:r>
    </w:p>
    <w:p w:rsidR="00335EFE" w:rsidRPr="004D5857" w:rsidRDefault="004D5857" w:rsidP="006E7870">
      <w:pPr>
        <w:rPr>
          <w:sz w:val="20"/>
          <w:szCs w:val="20"/>
        </w:rPr>
      </w:pPr>
      <w:r w:rsidRPr="004D5857">
        <w:rPr>
          <w:sz w:val="20"/>
          <w:szCs w:val="20"/>
        </w:rPr>
        <w:t xml:space="preserve">                -  használt technológiák/ elavult,modern/</w:t>
      </w:r>
    </w:p>
    <w:p w:rsidR="004D5857" w:rsidRPr="004D5857" w:rsidRDefault="004D5857" w:rsidP="006E7870">
      <w:pPr>
        <w:rPr>
          <w:sz w:val="20"/>
          <w:szCs w:val="20"/>
        </w:rPr>
      </w:pPr>
      <w:r w:rsidRPr="004D5857">
        <w:rPr>
          <w:sz w:val="20"/>
          <w:szCs w:val="20"/>
        </w:rPr>
        <w:t xml:space="preserve">                - klimatikus és idójárási viszonyok/ pl.a gépek garázsolása/</w:t>
      </w:r>
    </w:p>
    <w:p w:rsidR="00335EFE" w:rsidRPr="004D5857" w:rsidRDefault="004D5857" w:rsidP="006E7870">
      <w:pPr>
        <w:rPr>
          <w:sz w:val="20"/>
          <w:szCs w:val="20"/>
        </w:rPr>
      </w:pPr>
      <w:r w:rsidRPr="004D5857">
        <w:rPr>
          <w:sz w:val="20"/>
          <w:szCs w:val="20"/>
        </w:rPr>
        <w:t xml:space="preserve">                - műszakok száma/1 vagy  2/</w:t>
      </w:r>
    </w:p>
    <w:p w:rsidR="00335EFE" w:rsidRPr="004D5857" w:rsidRDefault="00335EFE" w:rsidP="006E7870">
      <w:pPr>
        <w:rPr>
          <w:sz w:val="20"/>
          <w:szCs w:val="20"/>
        </w:rPr>
      </w:pPr>
    </w:p>
    <w:p w:rsidR="00335EFE" w:rsidRPr="004D5857" w:rsidRDefault="004D5857" w:rsidP="006E7870">
      <w:pPr>
        <w:rPr>
          <w:sz w:val="20"/>
          <w:szCs w:val="20"/>
        </w:rPr>
      </w:pPr>
      <w:r w:rsidRPr="004D5857">
        <w:rPr>
          <w:sz w:val="20"/>
          <w:szCs w:val="20"/>
        </w:rPr>
        <w:t xml:space="preserve">II. </w:t>
      </w:r>
      <w:r w:rsidRPr="004D5857">
        <w:rPr>
          <w:b/>
          <w:sz w:val="20"/>
          <w:szCs w:val="20"/>
        </w:rPr>
        <w:t>ERKÖLCSI</w:t>
      </w:r>
      <w:r w:rsidRPr="004D5857">
        <w:rPr>
          <w:sz w:val="20"/>
          <w:szCs w:val="20"/>
        </w:rPr>
        <w:t xml:space="preserve"> – a munka termelékenysége/ menyi terméket gyártanak le../</w:t>
      </w:r>
    </w:p>
    <w:p w:rsidR="004D5857" w:rsidRPr="004D5857" w:rsidRDefault="004D5857" w:rsidP="006E7870">
      <w:pPr>
        <w:rPr>
          <w:sz w:val="20"/>
          <w:szCs w:val="20"/>
        </w:rPr>
      </w:pPr>
      <w:r w:rsidRPr="004D5857">
        <w:rPr>
          <w:sz w:val="20"/>
          <w:szCs w:val="20"/>
        </w:rPr>
        <w:t xml:space="preserve">                      -  műszaki fejlődés/ modernebb gépek,új anyagok felhasználása a gyártásnál/</w:t>
      </w:r>
    </w:p>
    <w:p w:rsidR="00335EFE" w:rsidRDefault="00335EFE" w:rsidP="006E7870"/>
    <w:p w:rsidR="00335EFE" w:rsidRDefault="00335EFE" w:rsidP="006E7870"/>
    <w:p w:rsidR="00335EFE" w:rsidRPr="00F34977" w:rsidRDefault="00F34977" w:rsidP="006E7870">
      <w:pPr>
        <w:rPr>
          <w:b/>
          <w:sz w:val="20"/>
          <w:szCs w:val="20"/>
        </w:rPr>
      </w:pPr>
      <w:r w:rsidRPr="00F34977">
        <w:rPr>
          <w:b/>
          <w:sz w:val="20"/>
          <w:szCs w:val="20"/>
        </w:rPr>
        <w:t>Feladat:1. Soroljatok fell példákat a hoszúlejáratú vagyonra</w:t>
      </w:r>
    </w:p>
    <w:p w:rsidR="00F34977" w:rsidRPr="00F34977" w:rsidRDefault="00F34977" w:rsidP="006E7870">
      <w:pPr>
        <w:rPr>
          <w:b/>
        </w:rPr>
      </w:pPr>
      <w:r w:rsidRPr="00F34977">
        <w:rPr>
          <w:b/>
          <w:sz w:val="20"/>
          <w:szCs w:val="20"/>
        </w:rPr>
        <w:t>2.</w:t>
      </w:r>
      <w:r w:rsidRPr="00F34977">
        <w:rPr>
          <w:b/>
          <w:bCs/>
          <w:sz w:val="20"/>
          <w:szCs w:val="20"/>
          <w:lang w:eastAsia="hu-HU"/>
        </w:rPr>
        <w:t xml:space="preserve"> Sorljátok fel és értelmezétek a fizikai tényezőket amelyek kihatnak  a személy autó elhasználódására</w:t>
      </w:r>
    </w:p>
    <w:p w:rsidR="007D5FAA" w:rsidRPr="00F34977" w:rsidRDefault="00F34977">
      <w:pPr>
        <w:rPr>
          <w:b/>
        </w:rPr>
      </w:pPr>
      <w:r>
        <w:rPr>
          <w:b/>
        </w:rPr>
        <w:t>Válaszokat kérem vissza küldeni 2020. április  29.-ig</w:t>
      </w:r>
    </w:p>
    <w:sectPr w:rsidR="007D5FAA" w:rsidRPr="00F34977" w:rsidSect="007D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870"/>
    <w:rsid w:val="0004302D"/>
    <w:rsid w:val="000A45AF"/>
    <w:rsid w:val="002300BE"/>
    <w:rsid w:val="00253EE3"/>
    <w:rsid w:val="00335EFE"/>
    <w:rsid w:val="0047218E"/>
    <w:rsid w:val="004C0353"/>
    <w:rsid w:val="004D5857"/>
    <w:rsid w:val="006503E4"/>
    <w:rsid w:val="006A26B6"/>
    <w:rsid w:val="006E7870"/>
    <w:rsid w:val="00716214"/>
    <w:rsid w:val="007D5FAA"/>
    <w:rsid w:val="009A1FEB"/>
    <w:rsid w:val="00E27B81"/>
    <w:rsid w:val="00E406FE"/>
    <w:rsid w:val="00F3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6E7870"/>
    <w:pPr>
      <w:keepNext/>
      <w:outlineLvl w:val="0"/>
    </w:pPr>
    <w:rPr>
      <w:b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870"/>
    <w:rPr>
      <w:rFonts w:ascii="Times New Roman" w:eastAsia="Times New Roman" w:hAnsi="Times New Roman" w:cs="Times New Roman"/>
      <w:b/>
      <w:sz w:val="24"/>
      <w:szCs w:val="24"/>
      <w:lang w:val="sk-SK" w:eastAsia="cs-CZ"/>
    </w:rPr>
  </w:style>
  <w:style w:type="character" w:styleId="Strong">
    <w:name w:val="Strong"/>
    <w:basedOn w:val="DefaultParagraphFont"/>
    <w:uiPriority w:val="22"/>
    <w:qFormat/>
    <w:rsid w:val="004C0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628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10</cp:revision>
  <dcterms:created xsi:type="dcterms:W3CDTF">2020-04-21T09:22:00Z</dcterms:created>
  <dcterms:modified xsi:type="dcterms:W3CDTF">2020-04-21T14:28:00Z</dcterms:modified>
</cp:coreProperties>
</file>